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 = '1.0' encoding = 'UTF-8' standalone = 'yes'?>
<Relationships xmlns="http://schemas.openxmlformats.org/package/2006/relationships">
   <Relationship Id="rId1" Type="http://schemas.openxmlformats.org/officeDocument/2006/relationships/officeDocument" Target="word/document.xml"/>
   <Relationship Id="rId2" Type="http://schemas.openxmlformats.org/package/2006/relationships/metadata/core-properties" Target="docProps/core.xml"/>
   <Relationship Id="rId3" Type="http://schemas.openxmlformats.org/officeDocument/2006/relationships/extended-properties" Target="docProps/app.xml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3851DA" w14:textId="77777777" w:rsidR="003A7847" w:rsidRDefault="003A7847" w:rsidP="003A7847">
      <w:pPr>
        <w:jc w:val="center"/>
        <w:rPr>
          <w:b/>
        </w:rPr>
      </w:pPr>
      <w:r>
        <w:rPr>
          <w:b/>
        </w:rPr>
        <w:t>SUPPLEMENTARY DATA</w:t>
      </w:r>
      <w:r>
        <w:rPr>
          <w:b/>
        </w:rPr>
        <w:br w:type="page"/>
      </w:r>
    </w:p>
    <w:p w14:paraId="4DA8F09C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lastRenderedPageBreak/>
        <w:t>Supplementary table S1. Multivariable association between HRR30 and risk factors</w:t>
      </w:r>
    </w:p>
    <w:tbl>
      <w:tblPr>
        <w:tblW w:w="7958" w:type="dxa"/>
        <w:tblLook w:val="04A0" w:firstRow="1" w:lastRow="0" w:firstColumn="1" w:lastColumn="0" w:noHBand="0" w:noVBand="1"/>
      </w:tblPr>
      <w:tblGrid>
        <w:gridCol w:w="2820"/>
        <w:gridCol w:w="1355"/>
        <w:gridCol w:w="1440"/>
        <w:gridCol w:w="1392"/>
        <w:gridCol w:w="951"/>
      </w:tblGrid>
      <w:tr w:rsidR="000247D6" w:rsidRPr="000247D6" w14:paraId="4009AC1E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7766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5F05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09ED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0.11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8B0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4317C6D8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CCF31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571E7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F825B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8DC4A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0F60B5A6" w14:textId="77777777" w:rsidTr="00B00A42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1CA5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A70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980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-0.23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5FF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4FE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7626A3C5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504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D61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2.15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F47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1.12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575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3.19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83D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16A13498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C682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528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DA36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F7B4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5CB3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7D168F1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5E7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04B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-2.50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12F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-3.61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347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B5E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708893DC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A72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D96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90B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-2.28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AFF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AD3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4F812B97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608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BDF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78A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DED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743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0F724DE4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1B1F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30E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FF8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BFE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E31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&gt;0.9</w:t>
            </w:r>
          </w:p>
        </w:tc>
      </w:tr>
      <w:tr w:rsidR="000247D6" w:rsidRPr="000247D6" w14:paraId="4C8B1607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D77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5CB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02E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008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261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0.07</w:t>
            </w:r>
          </w:p>
        </w:tc>
      </w:tr>
      <w:tr w:rsidR="000247D6" w:rsidRPr="000247D6" w14:paraId="3A00FE4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EF2D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B00A42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42A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C81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-0.35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5EB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55D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0.008</w:t>
            </w:r>
          </w:p>
        </w:tc>
      </w:tr>
      <w:tr w:rsidR="000247D6" w:rsidRPr="000247D6" w14:paraId="4446B934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0C0F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6C6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58F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0CF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0DE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</w:t>
            </w:r>
          </w:p>
        </w:tc>
      </w:tr>
      <w:tr w:rsidR="000247D6" w:rsidRPr="000247D6" w14:paraId="4DB04475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C8A5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4A1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40A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-0.013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260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7D3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745F101D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184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BC4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42.20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D12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36.74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909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47.66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D42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</w:tbl>
    <w:p w14:paraId="7DFA1ACC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7EE30475" w14:textId="77777777" w:rsidR="000028F5" w:rsidRDefault="000028F5" w:rsidP="00B00A42">
      <w:pPr>
        <w:spacing w:line="240" w:lineRule="auto"/>
      </w:pPr>
    </w:p>
    <w:p w14:paraId="662F028C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t>Supplementary table S2. Multivariable association between HRR</w:t>
      </w:r>
      <w:r w:rsidR="00B00A42" w:rsidRPr="00B00A42">
        <w:rPr>
          <w:b/>
        </w:rPr>
        <w:t>1</w:t>
      </w:r>
      <w:r w:rsidRPr="00B00A42">
        <w:rPr>
          <w:b/>
        </w:rPr>
        <w:t xml:space="preserve"> and risk factors</w:t>
      </w:r>
    </w:p>
    <w:tbl>
      <w:tblPr>
        <w:tblW w:w="7958" w:type="dxa"/>
        <w:tblLook w:val="04A0" w:firstRow="1" w:lastRow="0" w:firstColumn="1" w:lastColumn="0" w:noHBand="0" w:noVBand="1"/>
      </w:tblPr>
      <w:tblGrid>
        <w:gridCol w:w="2820"/>
        <w:gridCol w:w="1355"/>
        <w:gridCol w:w="1440"/>
        <w:gridCol w:w="1392"/>
        <w:gridCol w:w="951"/>
      </w:tblGrid>
      <w:tr w:rsidR="000247D6" w:rsidRPr="000247D6" w14:paraId="4642EE83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B36A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BB54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6CD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608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5ED94B0E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4FEC5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E839C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BF2C7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DA6EA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492D9CFF" w14:textId="77777777" w:rsidTr="00B00A42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2F3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A76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D4E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-0.26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15E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2E5E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12290BA0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BC1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06A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894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2.56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88D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5.41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795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4D4374DF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A6C2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2BB5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8051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7ACC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8FA4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12764CDD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773D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2C0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-2.75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3D0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-4.26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BEC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-1.24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2585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0BEE4585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833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BE8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FEB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-3.34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526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FB9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0.3</w:t>
            </w:r>
          </w:p>
        </w:tc>
      </w:tr>
      <w:tr w:rsidR="000247D6" w:rsidRPr="000247D6" w14:paraId="721CC31C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B03E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2BD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BCF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AAA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8E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0C24A1B9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052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10F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BA3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-0.41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55D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860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0.7</w:t>
            </w:r>
          </w:p>
        </w:tc>
      </w:tr>
      <w:tr w:rsidR="000247D6" w:rsidRPr="000247D6" w14:paraId="5A991183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EE4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085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75A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804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3AF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0.7</w:t>
            </w:r>
          </w:p>
        </w:tc>
      </w:tr>
      <w:tr w:rsidR="000247D6" w:rsidRPr="000247D6" w14:paraId="61FB1378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AB2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B00A42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D0F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E54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-0.29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BD0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5BC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1E95E4AC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E08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41A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D25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A38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4E2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5E84E18F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698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787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8E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FBD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3A0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77AFCA7C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06D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279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46.61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9C8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39.10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990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54.12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349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</w:tbl>
    <w:p w14:paraId="2DF7E425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19F824E7" w14:textId="77777777" w:rsidR="000247D6" w:rsidRDefault="000247D6" w:rsidP="00B00A42">
      <w:pPr>
        <w:spacing w:line="240" w:lineRule="auto"/>
      </w:pPr>
    </w:p>
    <w:p w14:paraId="5FAC7401" w14:textId="77777777" w:rsidR="000247D6" w:rsidRDefault="000247D6" w:rsidP="00B00A42">
      <w:pPr>
        <w:spacing w:line="240" w:lineRule="auto"/>
      </w:pPr>
      <w:r>
        <w:br w:type="page"/>
      </w:r>
    </w:p>
    <w:p w14:paraId="75EB2C24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lastRenderedPageBreak/>
        <w:t>Supplementary table S3. Multivariable association between HRR2 and risk factors</w:t>
      </w:r>
    </w:p>
    <w:tbl>
      <w:tblPr>
        <w:tblW w:w="8048" w:type="dxa"/>
        <w:tblLook w:val="04A0" w:firstRow="1" w:lastRow="0" w:firstColumn="1" w:lastColumn="0" w:noHBand="0" w:noVBand="1"/>
      </w:tblPr>
      <w:tblGrid>
        <w:gridCol w:w="2820"/>
        <w:gridCol w:w="1355"/>
        <w:gridCol w:w="1860"/>
        <w:gridCol w:w="1062"/>
        <w:gridCol w:w="951"/>
      </w:tblGrid>
      <w:tr w:rsidR="000247D6" w:rsidRPr="000247D6" w14:paraId="00525D4F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62DA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361D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C61B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F64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3F1172C5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24190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A356B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FEE5C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82ADF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7FA32A49" w14:textId="77777777" w:rsidTr="00B00A42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CD87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855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-0.13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378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-0.21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A5C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D9E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0.001</w:t>
            </w:r>
          </w:p>
        </w:tc>
      </w:tr>
      <w:tr w:rsidR="000247D6" w:rsidRPr="000247D6" w14:paraId="2DE58EE1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3BA4" w14:textId="77777777" w:rsidR="000247D6" w:rsidRPr="000247D6" w:rsidRDefault="00B00A42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C5A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6.04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EDD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4.53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DD2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7.55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E40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6D6391D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248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4FBD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EE90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C92E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AC65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7B8D1C01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5F7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46A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-1.74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048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-3.34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828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E8D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0.03</w:t>
            </w:r>
          </w:p>
        </w:tc>
      </w:tr>
      <w:tr w:rsidR="000247D6" w:rsidRPr="000247D6" w14:paraId="05D93B2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5BA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26B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7A9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-3.29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E8E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1.21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237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4E10A77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A26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5C0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4AB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5EB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5F7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</w:t>
            </w:r>
          </w:p>
        </w:tc>
      </w:tr>
      <w:tr w:rsidR="000247D6" w:rsidRPr="000247D6" w14:paraId="3374BE1D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038E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51A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33B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-0.46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B89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121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6359D1C4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3142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78D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64A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923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090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</w:t>
            </w:r>
          </w:p>
        </w:tc>
      </w:tr>
      <w:tr w:rsidR="000247D6" w:rsidRPr="000247D6" w14:paraId="4192683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3AF3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B00A42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419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F20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FA6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8E2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23A2A314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28B2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090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65F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FB2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6D5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0.02</w:t>
            </w:r>
          </w:p>
        </w:tc>
      </w:tr>
      <w:tr w:rsidR="000247D6" w:rsidRPr="000247D6" w14:paraId="380E3F01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0A6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374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B16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D4C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419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219C39F1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CF5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55D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47.25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B7A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39.26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45E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55.25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C75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</w:tbl>
    <w:p w14:paraId="01678F66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7CF4DC0C" w14:textId="77777777" w:rsidR="000247D6" w:rsidRDefault="000247D6" w:rsidP="00B00A42">
      <w:pPr>
        <w:spacing w:line="240" w:lineRule="auto"/>
      </w:pPr>
    </w:p>
    <w:p w14:paraId="58AAA7B4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t>Supplementary table S4. Multivariable association between HRR3 and risk factors</w:t>
      </w:r>
    </w:p>
    <w:tbl>
      <w:tblPr>
        <w:tblW w:w="8048" w:type="dxa"/>
        <w:tblLook w:val="04A0" w:firstRow="1" w:lastRow="0" w:firstColumn="1" w:lastColumn="0" w:noHBand="0" w:noVBand="1"/>
      </w:tblPr>
      <w:tblGrid>
        <w:gridCol w:w="2820"/>
        <w:gridCol w:w="1355"/>
        <w:gridCol w:w="1860"/>
        <w:gridCol w:w="1062"/>
        <w:gridCol w:w="951"/>
      </w:tblGrid>
      <w:tr w:rsidR="000247D6" w:rsidRPr="000247D6" w14:paraId="2FB3533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86A0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60A0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8BF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0.11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E17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6B7174BA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B6B27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A5D4F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A64A3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378E2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69C65A30" w14:textId="77777777" w:rsidTr="00B00A42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02B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567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-0.12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C6C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-0.20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E56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-0.04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0046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3A1BE40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DEB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24C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6.74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0FD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5.26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206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8.21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9D3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3A652F1D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F91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E0EF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0FE9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2461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62B2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0ABBE8D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4D77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B79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-1.27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917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-2.82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6C5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6DE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</w:t>
            </w:r>
          </w:p>
        </w:tc>
      </w:tr>
      <w:tr w:rsidR="000247D6" w:rsidRPr="000247D6" w14:paraId="184408CC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BF2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DBD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A82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-3.22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4F4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1.17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AEC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2413502D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415F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830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48C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051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F99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</w:t>
            </w:r>
          </w:p>
        </w:tc>
      </w:tr>
      <w:tr w:rsidR="000247D6" w:rsidRPr="000247D6" w14:paraId="3D3A8D9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84D3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482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CE2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-0.44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24D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D7B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6ECCF292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3A6B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DCC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50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1AA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427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</w:t>
            </w:r>
          </w:p>
        </w:tc>
      </w:tr>
      <w:tr w:rsidR="000247D6" w:rsidRPr="000247D6" w14:paraId="77DBB485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CA5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B00A42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6B3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B6E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B66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0.36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4CC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</w:t>
            </w:r>
          </w:p>
        </w:tc>
      </w:tr>
      <w:tr w:rsidR="000247D6" w:rsidRPr="000247D6" w14:paraId="237CB6F1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50C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6CF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04D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8BA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969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0.3</w:t>
            </w:r>
          </w:p>
        </w:tc>
      </w:tr>
      <w:tr w:rsidR="000247D6" w:rsidRPr="000247D6" w14:paraId="5EB7B63A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EDFB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730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99E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12E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F58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0.7</w:t>
            </w:r>
          </w:p>
        </w:tc>
      </w:tr>
      <w:tr w:rsidR="000247D6" w:rsidRPr="000247D6" w14:paraId="055EF5BB" w14:textId="77777777" w:rsidTr="00B00A42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BC0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C35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43.56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AAE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35.79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73D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51.32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7B16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</w:tbl>
    <w:p w14:paraId="2705A86E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1F1B3EDB" w14:textId="77777777" w:rsidR="000247D6" w:rsidRDefault="000247D6" w:rsidP="00B00A42">
      <w:pPr>
        <w:spacing w:line="240" w:lineRule="auto"/>
      </w:pPr>
    </w:p>
    <w:p w14:paraId="7347288E" w14:textId="77777777" w:rsidR="000247D6" w:rsidRDefault="000247D6" w:rsidP="00B00A42">
      <w:pPr>
        <w:spacing w:line="240" w:lineRule="auto"/>
      </w:pPr>
      <w:r>
        <w:br w:type="page"/>
      </w:r>
    </w:p>
    <w:p w14:paraId="0BEBB6FE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lastRenderedPageBreak/>
        <w:t>Supplementary table S5. Multivariable association between HRRh3 and risk factors</w:t>
      </w:r>
    </w:p>
    <w:tbl>
      <w:tblPr>
        <w:tblW w:w="8048" w:type="dxa"/>
        <w:tblLook w:val="04A0" w:firstRow="1" w:lastRow="0" w:firstColumn="1" w:lastColumn="0" w:noHBand="0" w:noVBand="1"/>
      </w:tblPr>
      <w:tblGrid>
        <w:gridCol w:w="2820"/>
        <w:gridCol w:w="1355"/>
        <w:gridCol w:w="1860"/>
        <w:gridCol w:w="1062"/>
        <w:gridCol w:w="951"/>
      </w:tblGrid>
      <w:tr w:rsidR="000247D6" w:rsidRPr="000247D6" w14:paraId="58E3FCC3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D4DC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EAAB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6794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0.09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813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49E45EDF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4A054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78809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DAB317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52975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05413058" w14:textId="77777777" w:rsidTr="000958B6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640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6AA3" w14:textId="77777777" w:rsidR="000247D6" w:rsidRPr="000247D6" w:rsidRDefault="00B00A42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rFonts w:eastAsia="Times New Roman" w:cs="Calibri"/>
                <w:color w:val="000000"/>
                <w:szCs w:val="24"/>
              </w:rPr>
              <w:t>-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0.10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BFF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1F6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B21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0.001</w:t>
            </w:r>
          </w:p>
        </w:tc>
      </w:tr>
      <w:tr w:rsidR="000247D6" w:rsidRPr="000247D6" w14:paraId="4E170ADB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497B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BF4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4.43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37E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3.38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41D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5.48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68C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580CEC5E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63E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6CEF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B729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6B6C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EBAC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39997CB5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A58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A5B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CCE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651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1.97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A1D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</w:t>
            </w:r>
          </w:p>
        </w:tc>
      </w:tr>
      <w:tr w:rsidR="000247D6" w:rsidRPr="000247D6" w14:paraId="338589EA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04EB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968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-0.36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3C6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-1.91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8F1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1.20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445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0.7</w:t>
            </w:r>
          </w:p>
        </w:tc>
      </w:tr>
      <w:tr w:rsidR="000247D6" w:rsidRPr="000247D6" w14:paraId="19FBA27B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B69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9DD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0D6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651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E51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</w:t>
            </w:r>
          </w:p>
        </w:tc>
      </w:tr>
      <w:tr w:rsidR="000247D6" w:rsidRPr="000247D6" w14:paraId="5492DF44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1256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5C4A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3DB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-0.33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EC6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B06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</w:t>
            </w:r>
          </w:p>
        </w:tc>
      </w:tr>
      <w:tr w:rsidR="000247D6" w:rsidRPr="000247D6" w14:paraId="77A9C62F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25F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750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A65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396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8C7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</w:t>
            </w:r>
          </w:p>
        </w:tc>
      </w:tr>
      <w:tr w:rsidR="000247D6" w:rsidRPr="000247D6" w14:paraId="6EDC222B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FD2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0958B6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63D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0.36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12C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469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31C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0C7967A2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BB45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EC0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B27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A5B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4EE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0934ADAB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6D6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8B3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CC0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AC2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B02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4932BDCC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3E22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687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2.12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8C8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-3.45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005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7.69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052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</w:t>
            </w:r>
          </w:p>
        </w:tc>
      </w:tr>
    </w:tbl>
    <w:p w14:paraId="3AA809C9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5B8C3338" w14:textId="77777777" w:rsidR="000247D6" w:rsidRDefault="000247D6" w:rsidP="00B00A42">
      <w:pPr>
        <w:spacing w:line="240" w:lineRule="auto"/>
      </w:pPr>
    </w:p>
    <w:p w14:paraId="2C95C4F6" w14:textId="77777777" w:rsidR="000247D6" w:rsidRDefault="000247D6" w:rsidP="00B00A42">
      <w:pPr>
        <w:spacing w:line="240" w:lineRule="auto"/>
      </w:pPr>
      <w:r>
        <w:br w:type="page"/>
      </w:r>
    </w:p>
    <w:p w14:paraId="08B1CE23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lastRenderedPageBreak/>
        <w:t>Supplementary table S6. Multivariable association between tc</w:t>
      </w:r>
      <w:r w:rsidRPr="00B00A42">
        <w:rPr>
          <w:b/>
          <w:vertAlign w:val="subscript"/>
        </w:rPr>
        <w:t>03</w:t>
      </w:r>
      <w:r w:rsidRPr="00B00A42">
        <w:rPr>
          <w:b/>
        </w:rPr>
        <w:t xml:space="preserve"> and risk factors</w:t>
      </w:r>
    </w:p>
    <w:tbl>
      <w:tblPr>
        <w:tblW w:w="8673" w:type="dxa"/>
        <w:tblLook w:val="04A0" w:firstRow="1" w:lastRow="0" w:firstColumn="1" w:lastColumn="0" w:noHBand="0" w:noVBand="1"/>
      </w:tblPr>
      <w:tblGrid>
        <w:gridCol w:w="2820"/>
        <w:gridCol w:w="1415"/>
        <w:gridCol w:w="1860"/>
        <w:gridCol w:w="1627"/>
        <w:gridCol w:w="951"/>
      </w:tblGrid>
      <w:tr w:rsidR="000247D6" w:rsidRPr="000247D6" w14:paraId="2AD63960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D41B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DCE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 w:rsidR="000958B6"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R-squared   =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ACF6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3CC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70852C30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3D47D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BBD97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  <w:r w:rsidRPr="000247D6">
              <w:rPr>
                <w:rFonts w:eastAsia="Times New Roman" w:cs="Calibri"/>
                <w:color w:val="000000"/>
                <w:szCs w:val="24"/>
              </w:rPr>
              <w:t>.</w:t>
            </w:r>
          </w:p>
        </w:tc>
        <w:tc>
          <w:tcPr>
            <w:tcW w:w="3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051F33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ABD19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0247D6" w:rsidRPr="000247D6" w14:paraId="2D0D5F6F" w14:textId="77777777" w:rsidTr="000958B6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31E9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96E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0.001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0A6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1B8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415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0.8</w:t>
            </w:r>
          </w:p>
        </w:tc>
      </w:tr>
      <w:tr w:rsidR="000247D6" w:rsidRPr="000247D6" w14:paraId="106EB924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E636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8AF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295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-0.66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93D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A9E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79E49A4A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477D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3CB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C639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65F3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152F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47D6" w:rsidRPr="000247D6" w14:paraId="1DD214DA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108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F60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0.29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A01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70E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0.53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7D9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26F949F4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A08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15E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0.14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431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B31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EB6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0.4</w:t>
            </w:r>
          </w:p>
        </w:tc>
      </w:tr>
      <w:tr w:rsidR="000247D6" w:rsidRPr="000247D6" w14:paraId="6A9697A9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E690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02BE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2A7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B90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F20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0.9</w:t>
            </w:r>
          </w:p>
        </w:tc>
      </w:tr>
      <w:tr w:rsidR="000247D6" w:rsidRPr="000247D6" w14:paraId="153752B5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1353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245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87C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A2C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AE4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0.3</w:t>
            </w:r>
          </w:p>
        </w:tc>
      </w:tr>
      <w:tr w:rsidR="000247D6" w:rsidRPr="000247D6" w14:paraId="50637AB8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ACF8" w14:textId="77777777" w:rsidR="000247D6" w:rsidRPr="000247D6" w:rsidRDefault="00B00A42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rFonts w:eastAsia="Times New Roman" w:cs="Calibri"/>
                <w:color w:val="000000"/>
                <w:szCs w:val="24"/>
              </w:rPr>
              <w:t>S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BP, mmHg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56F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6C3C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3055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1481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4BF18C17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C73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0958B6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C28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9ECF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642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4CC9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0.6</w:t>
            </w:r>
          </w:p>
        </w:tc>
      </w:tr>
      <w:tr w:rsidR="000247D6" w:rsidRPr="000247D6" w14:paraId="452D7FBC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3CBA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7467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5C2D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EC2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C0A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  <w:tr w:rsidR="000247D6" w:rsidRPr="000247D6" w14:paraId="5C3BD1DD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F51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6654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80C0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-0.003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369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2DD3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0.7</w:t>
            </w:r>
          </w:p>
        </w:tc>
      </w:tr>
      <w:tr w:rsidR="000247D6" w:rsidRPr="000247D6" w14:paraId="745755BA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FFCC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2042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52.13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543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50.92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FD26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53.34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90F8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&lt;0.001</w:t>
            </w:r>
          </w:p>
        </w:tc>
      </w:tr>
    </w:tbl>
    <w:p w14:paraId="5580C664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4847D40D" w14:textId="77777777" w:rsidR="000247D6" w:rsidRDefault="000247D6" w:rsidP="00B00A42">
      <w:pPr>
        <w:spacing w:line="240" w:lineRule="auto"/>
      </w:pPr>
    </w:p>
    <w:p w14:paraId="069EDBE1" w14:textId="77777777" w:rsidR="000958B6" w:rsidRPr="00B00A42" w:rsidRDefault="000958B6" w:rsidP="00B00A42">
      <w:pPr>
        <w:spacing w:line="240" w:lineRule="auto"/>
        <w:rPr>
          <w:b/>
        </w:rPr>
      </w:pPr>
      <w:r w:rsidRPr="00B00A42">
        <w:rPr>
          <w:b/>
        </w:rPr>
        <w:t>Supplementary table S7. Multivariable association between tc</w:t>
      </w:r>
      <w:r w:rsidRPr="00B00A42">
        <w:rPr>
          <w:b/>
          <w:vertAlign w:val="subscript"/>
        </w:rPr>
        <w:t>h3</w:t>
      </w:r>
      <w:r w:rsidRPr="00B00A42">
        <w:rPr>
          <w:b/>
        </w:rPr>
        <w:t xml:space="preserve"> and risk factors</w:t>
      </w:r>
    </w:p>
    <w:tbl>
      <w:tblPr>
        <w:tblW w:w="8108" w:type="dxa"/>
        <w:tblLook w:val="04A0" w:firstRow="1" w:lastRow="0" w:firstColumn="1" w:lastColumn="0" w:noHBand="0" w:noVBand="1"/>
      </w:tblPr>
      <w:tblGrid>
        <w:gridCol w:w="2820"/>
        <w:gridCol w:w="1415"/>
        <w:gridCol w:w="1860"/>
        <w:gridCol w:w="1062"/>
        <w:gridCol w:w="951"/>
      </w:tblGrid>
      <w:tr w:rsidR="000247D6" w:rsidRPr="000247D6" w14:paraId="25BE4131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0275" w14:textId="77777777" w:rsidR="000247D6" w:rsidRPr="000247D6" w:rsidRDefault="000247D6" w:rsidP="00B00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136D" w14:textId="77777777" w:rsidR="000247D6" w:rsidRPr="000247D6" w:rsidRDefault="000958B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Adj</w:t>
            </w:r>
            <w:r>
              <w:rPr>
                <w:rFonts w:eastAsia="Times New Roman" w:cs="Calibri"/>
                <w:color w:val="000000"/>
                <w:szCs w:val="24"/>
              </w:rPr>
              <w:t>usted</w:t>
            </w:r>
            <w:r w:rsidRPr="000247D6">
              <w:rPr>
                <w:rFonts w:eastAsia="Times New Roman" w:cs="Calibri"/>
                <w:color w:val="000000"/>
                <w:szCs w:val="24"/>
              </w:rPr>
              <w:t xml:space="preserve"> </w:t>
            </w:r>
            <w:r w:rsidR="000247D6" w:rsidRPr="000247D6">
              <w:rPr>
                <w:rFonts w:eastAsia="Times New Roman" w:cs="Calibri"/>
                <w:color w:val="000000"/>
                <w:szCs w:val="24"/>
              </w:rPr>
              <w:t>R-squared   =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1D08" w14:textId="77777777" w:rsidR="000247D6" w:rsidRPr="000247D6" w:rsidRDefault="000247D6" w:rsidP="00B00A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8CFB" w14:textId="77777777" w:rsidR="000247D6" w:rsidRPr="000247D6" w:rsidRDefault="000247D6" w:rsidP="00B00A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</w:p>
        </w:tc>
      </w:tr>
      <w:tr w:rsidR="000958B6" w:rsidRPr="000247D6" w14:paraId="388905D4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7BDA2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2B89C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lang w:val="en-GB"/>
              </w:rPr>
              <w:t>Beta Coefficient</w:t>
            </w:r>
            <w:r w:rsidRPr="000247D6">
              <w:rPr>
                <w:rFonts w:eastAsia="Times New Roman" w:cs="Calibri"/>
                <w:color w:val="000000"/>
                <w:szCs w:val="24"/>
              </w:rPr>
              <w:t>.</w:t>
            </w:r>
          </w:p>
        </w:tc>
        <w:tc>
          <w:tcPr>
            <w:tcW w:w="29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C0FA75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95% C</w:t>
            </w:r>
            <w:r>
              <w:rPr>
                <w:rFonts w:eastAsia="Times New Roman" w:cs="Calibri"/>
                <w:color w:val="000000"/>
                <w:szCs w:val="24"/>
              </w:rPr>
              <w:t>I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546C6" w14:textId="77777777" w:rsidR="000958B6" w:rsidRPr="000247D6" w:rsidRDefault="000958B6" w:rsidP="00B00A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</w:t>
            </w:r>
          </w:p>
        </w:tc>
      </w:tr>
      <w:tr w:rsidR="00103D42" w:rsidRPr="000247D6" w14:paraId="7DBD6C2F" w14:textId="77777777" w:rsidTr="00B863D0">
        <w:trPr>
          <w:trHeight w:val="315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5F11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Age, 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1333" w14:textId="7D7844DA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-0.022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6777" w14:textId="496F17FB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1532" w14:textId="4E132F6E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1E9F" w14:textId="58BE206D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&lt;0.001</w:t>
            </w:r>
          </w:p>
        </w:tc>
      </w:tr>
      <w:tr w:rsidR="00103D42" w:rsidRPr="000247D6" w14:paraId="7A645B67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50A4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Female sex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9BD7" w14:textId="36285B62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-0.55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4F0A" w14:textId="40A654F9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-0.78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F47E" w14:textId="286E93B0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-0.31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7904" w14:textId="590DA5E7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&lt;0.001</w:t>
            </w:r>
          </w:p>
        </w:tc>
      </w:tr>
      <w:tr w:rsidR="00103D42" w:rsidRPr="000247D6" w14:paraId="05F7CBB0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6D29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Smoking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A9B7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BA01" w14:textId="77777777" w:rsidR="00103D42" w:rsidRPr="000247D6" w:rsidRDefault="00103D42" w:rsidP="00103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A11E" w14:textId="77777777" w:rsidR="00103D42" w:rsidRPr="000247D6" w:rsidRDefault="00103D42" w:rsidP="00103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ACFA" w14:textId="77777777" w:rsidR="00103D42" w:rsidRPr="000247D6" w:rsidRDefault="00103D42" w:rsidP="00103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42" w:rsidRPr="000247D6" w14:paraId="5714527B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E2C0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Current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A1FC" w14:textId="240C2473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3043" w14:textId="069DE583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73E0" w14:textId="63700095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23D4" w14:textId="741E432D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0.9</w:t>
            </w:r>
          </w:p>
        </w:tc>
      </w:tr>
      <w:tr w:rsidR="00103D42" w:rsidRPr="000247D6" w14:paraId="2EB293C2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2A0D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 xml:space="preserve">    Ex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07BF" w14:textId="5C297D18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E7C0" w14:textId="23C998C4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-0.26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A7E2" w14:textId="13672FAA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0.43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81F6" w14:textId="1E086795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0.6</w:t>
            </w:r>
          </w:p>
        </w:tc>
        <w:bookmarkStart w:id="0" w:name="_GoBack"/>
        <w:bookmarkEnd w:id="0"/>
      </w:tr>
      <w:tr w:rsidR="00103D42" w:rsidRPr="000247D6" w14:paraId="2CBB107F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47B4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Alcohol, Oz/week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9024" w14:textId="4E0F5903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A76B" w14:textId="6DA1BE0B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94C2" w14:textId="5BB66D9E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84A2" w14:textId="68DA01A8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0.6</w:t>
            </w:r>
          </w:p>
        </w:tc>
      </w:tr>
      <w:tr w:rsidR="00103D42" w:rsidRPr="000247D6" w14:paraId="6A55B4D3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A338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Education grade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4EF8" w14:textId="231D6FE4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5FB3" w14:textId="0EBAA828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4D89" w14:textId="6F8BBCDE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762E" w14:textId="5A40BC41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0.4</w:t>
            </w:r>
          </w:p>
        </w:tc>
      </w:tr>
      <w:tr w:rsidR="00103D42" w:rsidRPr="000247D6" w14:paraId="18326444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F4FD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SBP, mmHg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9528" w14:textId="3CCC17BB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F421" w14:textId="19CA186D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4C3C" w14:textId="20483CB7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871D" w14:textId="5E33E9BE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0.2</w:t>
            </w:r>
          </w:p>
        </w:tc>
      </w:tr>
      <w:tr w:rsidR="00103D42" w:rsidRPr="000247D6" w14:paraId="55571C98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3A93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BMI, kg/m</w:t>
            </w:r>
            <w:r w:rsidRPr="00B00A42">
              <w:rPr>
                <w:rFonts w:eastAsia="Times New Roman" w:cs="Calibri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0A3F" w14:textId="40343C24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DB7E" w14:textId="63E92451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4AFC" w14:textId="18AA54BD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9A10" w14:textId="58CE52B3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0.003</w:t>
            </w:r>
          </w:p>
        </w:tc>
      </w:tr>
      <w:tr w:rsidR="00103D42" w:rsidRPr="000247D6" w14:paraId="0DF1100C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E9AF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Post-load glucose, mg/dl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98B7" w14:textId="1973B41F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A2E2" w14:textId="38A6E04C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A26D" w14:textId="58776C6F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FFC6" w14:textId="0B20E461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0.09</w:t>
            </w:r>
          </w:p>
        </w:tc>
      </w:tr>
      <w:tr w:rsidR="00103D42" w:rsidRPr="000247D6" w14:paraId="6CAC1AC1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49EA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Total cholesterol, mg/dl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80A1" w14:textId="21807E1E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8C9D" w14:textId="2E866052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-0.003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1AB4" w14:textId="068A3AD3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6A05" w14:textId="051587A1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0.5</w:t>
            </w:r>
          </w:p>
        </w:tc>
      </w:tr>
      <w:tr w:rsidR="00103D42" w:rsidRPr="000247D6" w14:paraId="023A9C31" w14:textId="77777777" w:rsidTr="000958B6">
        <w:trPr>
          <w:trHeight w:val="31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4F42" w14:textId="77777777" w:rsidR="00103D42" w:rsidRPr="000247D6" w:rsidRDefault="00103D42" w:rsidP="00103D42">
            <w:pPr>
              <w:spacing w:after="0" w:line="240" w:lineRule="auto"/>
              <w:rPr>
                <w:rFonts w:eastAsia="Times New Roman" w:cs="Calibri"/>
                <w:color w:val="000000"/>
                <w:szCs w:val="24"/>
              </w:rPr>
            </w:pPr>
            <w:r w:rsidRPr="000247D6">
              <w:rPr>
                <w:rFonts w:eastAsia="Times New Roman" w:cs="Calibri"/>
                <w:color w:val="000000"/>
                <w:szCs w:val="24"/>
              </w:rPr>
              <w:t>Constant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553D" w14:textId="08939122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57.34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0330" w14:textId="71E2EC5B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56.11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365C" w14:textId="6FADDB77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58.57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2CE1" w14:textId="734D9FA0" w:rsidR="00103D42" w:rsidRPr="000247D6" w:rsidRDefault="00103D42" w:rsidP="00103D42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Cs w:val="24"/>
              </w:rPr>
            </w:pPr>
            <w:r>
              <w:rPr>
                <w:color w:val="000000"/>
              </w:rPr>
              <w:t>0</w:t>
            </w:r>
          </w:p>
        </w:tc>
      </w:tr>
    </w:tbl>
    <w:p w14:paraId="1D86BF5F" w14:textId="77777777" w:rsidR="00B00A42" w:rsidRPr="00B00A42" w:rsidRDefault="00B00A42" w:rsidP="00B00A42">
      <w:pPr>
        <w:spacing w:line="240" w:lineRule="auto"/>
      </w:pPr>
      <w:r w:rsidRPr="00B00A42">
        <w:t>Abbreviations: 95% CI, 95% confidence interval; BMI, body mass index; SBP, systolic blood pressure.</w:t>
      </w:r>
    </w:p>
    <w:p w14:paraId="55686280" w14:textId="77777777" w:rsidR="000247D6" w:rsidRDefault="000247D6" w:rsidP="00B00A42">
      <w:pPr>
        <w:spacing w:line="240" w:lineRule="auto"/>
      </w:pPr>
    </w:p>
    <w:sectPr w:rsidR="000247D6" w:rsidSect="00B00A4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ova">
    <w:panose1 w:val="020B0504020202020204"/>
    <w:charset w:val="00"/>
    <w:family w:val="swiss"/>
    <w:pitch w:val="variable"/>
    <w:sig w:usb0="A000028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7D6"/>
    <w:rsid w:val="000028F5"/>
    <w:rsid w:val="000247D6"/>
    <w:rsid w:val="00055B95"/>
    <w:rsid w:val="000958B6"/>
    <w:rsid w:val="00103D42"/>
    <w:rsid w:val="003A7847"/>
    <w:rsid w:val="00480EE7"/>
    <w:rsid w:val="00765C78"/>
    <w:rsid w:val="00B0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87CC2"/>
  <w15:chartTrackingRefBased/>
  <w15:docId w15:val="{86D7D0E5-49EF-42F2-9CF9-30CA7A5DC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65C78"/>
    <w:rPr>
      <w:rFonts w:ascii="Arial Nova" w:hAnsi="Arial Nov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 = '1.0' encoding = 'UTF-8' standalone = 'yes'?>
<Relationships xmlns="http://schemas.openxmlformats.org/package/2006/relationships">
   <Relationship Id="rId1" Type="http://schemas.openxmlformats.org/officeDocument/2006/relationships/styles" Target="styles.xml"/>
   <Relationship Id="rId2" Type="http://schemas.openxmlformats.org/officeDocument/2006/relationships/settings" Target="settings.xml"/>
   <Relationship Id="rId3" Type="http://schemas.openxmlformats.org/officeDocument/2006/relationships/webSettings" Target="webSettings.xml"/>
   <Relationship Id="rId4" Type="http://schemas.openxmlformats.org/officeDocument/2006/relationships/fontTable" Target="fontTable.xml"/>
   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</TotalTime>
  <Pages>5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16.0000</AppVersion>
  <Manager/>
  <HyperlinkBase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