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27" w:rsidRPr="00633AE7" w:rsidRDefault="00D16327" w:rsidP="00D1632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Supplementary Table (ST 1)</w:t>
      </w:r>
      <w:r w:rsidRPr="00633AE7">
        <w:rPr>
          <w:rFonts w:ascii="Times New Roman" w:hAnsi="Times New Roman"/>
          <w:sz w:val="24"/>
          <w:szCs w:val="24"/>
        </w:rPr>
        <w:t xml:space="preserve">: Incidence of catastrophic health expenditure by </w:t>
      </w:r>
      <w:r>
        <w:rPr>
          <w:rFonts w:ascii="Times New Roman" w:hAnsi="Times New Roman"/>
          <w:sz w:val="24"/>
          <w:szCs w:val="24"/>
        </w:rPr>
        <w:t xml:space="preserve">demographic and </w:t>
      </w:r>
      <w:r w:rsidRPr="00633AE7">
        <w:rPr>
          <w:rFonts w:ascii="Times New Roman" w:hAnsi="Times New Roman"/>
          <w:sz w:val="24"/>
          <w:szCs w:val="24"/>
        </w:rPr>
        <w:t xml:space="preserve">socioeconomic characteristics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3"/>
        <w:gridCol w:w="1431"/>
        <w:gridCol w:w="2280"/>
        <w:gridCol w:w="248"/>
        <w:gridCol w:w="1474"/>
        <w:gridCol w:w="2480"/>
      </w:tblGrid>
      <w:tr w:rsidR="00D16327" w:rsidRPr="008B6213" w:rsidTr="00005FD8">
        <w:trPr>
          <w:trHeight w:val="593"/>
          <w:tblHeader/>
        </w:trPr>
        <w:tc>
          <w:tcPr>
            <w:tcW w:w="86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Characteristics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Incidence of CHE using 10% of total expenditure as threshold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 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Incidence of CHE using 40% of non-food expenditure as threshold</w:t>
            </w:r>
          </w:p>
        </w:tc>
      </w:tr>
      <w:tr w:rsidR="00D16327" w:rsidRPr="008B6213" w:rsidTr="00005FD8">
        <w:trPr>
          <w:trHeight w:val="233"/>
          <w:tblHeader/>
        </w:trPr>
        <w:tc>
          <w:tcPr>
            <w:tcW w:w="86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%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95% CI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%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95% CI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Sex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Male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4.52%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(2.96%-6.83%)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3.66%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(2.28%-5.81%)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Female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3.99%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(2.46%-6.42%)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2.49%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(1.34%-4.58%)</w:t>
            </w:r>
          </w:p>
        </w:tc>
      </w:tr>
      <w:tr w:rsidR="00D16327" w:rsidRPr="008B6213" w:rsidTr="00005FD8">
        <w:trPr>
          <w:trHeight w:val="30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Marital status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Unmarried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3.82%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(2.61%-5.55%)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2.64%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(1.67%-4.16%)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Married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6.67%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(3.20%-13.38%)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3.81%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(1.43%-9.77%)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 xml:space="preserve">Others (divorced, widowed)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5.00%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(1.87%-12.66%)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6.25%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(2.61%-14.24%)</w:t>
            </w:r>
          </w:p>
        </w:tc>
      </w:tr>
      <w:tr w:rsidR="00D16327" w:rsidRPr="008B6213" w:rsidTr="00005FD8">
        <w:trPr>
          <w:trHeight w:val="30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Occupation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 xml:space="preserve">Agriculture </w:t>
            </w:r>
            <w:proofErr w:type="spellStart"/>
            <w:r w:rsidRPr="008B6213">
              <w:rPr>
                <w:rFonts w:ascii="Times New Roman" w:hAnsi="Times New Roman"/>
                <w:lang w:val="en-GB"/>
              </w:rPr>
              <w:t>labor</w:t>
            </w:r>
            <w:proofErr w:type="spellEnd"/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3.17%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(1.19%-8.19%)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3.17%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(1.19%-8.19%)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 xml:space="preserve">Other </w:t>
            </w:r>
            <w:proofErr w:type="spellStart"/>
            <w:r w:rsidRPr="008B6213">
              <w:rPr>
                <w:rFonts w:ascii="Times New Roman" w:hAnsi="Times New Roman"/>
                <w:lang w:val="en-GB"/>
              </w:rPr>
              <w:t>labor</w:t>
            </w:r>
            <w:proofErr w:type="spellEnd"/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3.45%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(1.44%-8.05%)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4.14%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(1.86%-8.94%)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Service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8.96%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(4.05%-18.65%)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2.99%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(0.74%-11.29%)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Business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2.78%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(0.89%-8.31%)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1.85%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(0.46%-7.16%)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Unemployed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8.11%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(2.59%-22.63%)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8.11%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(2.59%-22.63%)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Housewife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3.48%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(1.93%-6.19%)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2.53%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(1.27%-4.99%)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Student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5.71%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(1.40%-20.53%)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2.86%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(0.39%-18.15%)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Other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9.38%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(2.99%-25.74%)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3.13%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(0.42%-19.66%)</w:t>
            </w:r>
          </w:p>
        </w:tc>
      </w:tr>
      <w:tr w:rsidR="00D16327" w:rsidRPr="008B6213" w:rsidTr="00005FD8">
        <w:trPr>
          <w:trHeight w:val="30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Household size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1-3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4.49%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(2.26%-8.75%)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3.37%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(1.52%-7.32%)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3-5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5.20%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(3.41%-7.85%)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3.71%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(2.25%-6.07%)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&gt;5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2.82%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(1.41%-5.54%)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2.11%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(0.95%-4.63%)</w:t>
            </w:r>
          </w:p>
        </w:tc>
      </w:tr>
      <w:tr w:rsidR="00D16327" w:rsidRPr="008B6213" w:rsidTr="00005FD8">
        <w:trPr>
          <w:trHeight w:val="30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 xml:space="preserve">Treatment delay 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0-30 days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5.45%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(3.64%-8.08%)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4.27%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(2.70%-6.68%)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1-3 month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3.63%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(2.02%-6.45%)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2.31%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(1.10%-4.78%)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&gt;3 month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2.13%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(0.68%-6.42%)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1.42%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(0.35%-5.53%)</w:t>
            </w:r>
          </w:p>
        </w:tc>
      </w:tr>
      <w:tr w:rsidR="00D16327" w:rsidRPr="008B6213" w:rsidTr="00005FD8">
        <w:trPr>
          <w:trHeight w:val="30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 xml:space="preserve">Care seeking 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 xml:space="preserve">Inpatient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35.00%</w:t>
            </w:r>
          </w:p>
        </w:tc>
        <w:tc>
          <w:tcPr>
            <w:tcW w:w="1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(17.32%-58.05%)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30.00%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(13.83%-53.38%)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 xml:space="preserve">outpatient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3.55%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(2.49%-5.03%)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2.48%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(1.62%-3.78%)</w:t>
            </w:r>
          </w:p>
        </w:tc>
      </w:tr>
      <w:tr w:rsidR="00D16327" w:rsidRPr="008B6213" w:rsidTr="00005FD8">
        <w:trPr>
          <w:trHeight w:val="30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 xml:space="preserve">Smear status 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Smear positive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3.45%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(2.30%-5.14%)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2.10%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(1.25%-3.52%)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 xml:space="preserve">Smear negative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7.04%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(4.20%-11.55%)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6.53%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(3.82%-10.95%)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Asset quintiles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Poorest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5.17%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  <w:lang w:val="en-GB"/>
              </w:rPr>
              <w:t>(2.71%-9.67%)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5.0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(2.31%-8.95%)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2nd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5.1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(2.67%-9.56%)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4.0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(1.90%-8.13%)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lastRenderedPageBreak/>
              <w:t>3rd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3.0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(1.20%-6.78%)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1.7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(0.56%-5.26%)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4th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5.0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(2.31%-8.95%)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4.02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(1.92%-8.22%)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Richest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3.5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(1.60%-7.70%)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1.2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lang w:val="en-GB"/>
              </w:rPr>
            </w:pPr>
            <w:r w:rsidRPr="008B6213">
              <w:rPr>
                <w:rFonts w:ascii="Times New Roman" w:hAnsi="Times New Roman"/>
              </w:rPr>
              <w:t>(0.29%-4.63%)</w:t>
            </w:r>
          </w:p>
        </w:tc>
      </w:tr>
      <w:tr w:rsidR="00D16327" w:rsidRPr="008B6213" w:rsidTr="00005FD8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8B6213">
              <w:rPr>
                <w:rFonts w:ascii="Times New Roman" w:hAnsi="Times New Roman"/>
                <w:b/>
                <w:bCs/>
                <w:lang w:val="en-GB"/>
              </w:rPr>
              <w:t>Total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8B6213">
              <w:rPr>
                <w:rFonts w:ascii="Times New Roman" w:hAnsi="Times New Roman"/>
                <w:b/>
                <w:lang w:val="en-GB"/>
              </w:rPr>
              <w:t>4.27%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8B6213">
              <w:rPr>
                <w:rFonts w:ascii="Times New Roman" w:hAnsi="Times New Roman"/>
                <w:b/>
                <w:lang w:val="en-GB"/>
              </w:rPr>
              <w:t>(3.11%-5.85%)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8B6213">
              <w:rPr>
                <w:rFonts w:ascii="Times New Roman" w:hAnsi="Times New Roman"/>
                <w:b/>
                <w:lang w:val="en-GB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8B6213">
              <w:rPr>
                <w:rFonts w:ascii="Times New Roman" w:hAnsi="Times New Roman"/>
                <w:b/>
                <w:lang w:val="en-GB"/>
              </w:rPr>
              <w:t>3.12%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327" w:rsidRPr="008B6213" w:rsidRDefault="00D16327" w:rsidP="00005FD8">
            <w:pPr>
              <w:spacing w:line="276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r w:rsidRPr="008B6213">
              <w:rPr>
                <w:rFonts w:ascii="Times New Roman" w:hAnsi="Times New Roman"/>
                <w:b/>
                <w:lang w:val="en-GB"/>
              </w:rPr>
              <w:t>(2.15%-4.51%)</w:t>
            </w:r>
          </w:p>
        </w:tc>
      </w:tr>
    </w:tbl>
    <w:p w:rsidR="00D16327" w:rsidRDefault="00D16327" w:rsidP="00D1632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D16327" w:rsidSect="00ED51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8C" w:rsidRDefault="00C1008C">
      <w:pPr>
        <w:spacing w:line="240" w:lineRule="auto"/>
      </w:pPr>
      <w:r>
        <w:separator/>
      </w:r>
    </w:p>
  </w:endnote>
  <w:endnote w:type="continuationSeparator" w:id="0">
    <w:p w:rsidR="00C1008C" w:rsidRDefault="00C1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B3" w:rsidRDefault="00D163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722">
      <w:rPr>
        <w:noProof/>
      </w:rPr>
      <w:t>1</w:t>
    </w:r>
    <w:r>
      <w:rPr>
        <w:noProof/>
      </w:rPr>
      <w:fldChar w:fldCharType="end"/>
    </w:r>
  </w:p>
  <w:p w:rsidR="009753B3" w:rsidRDefault="00C10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8C" w:rsidRDefault="00C1008C">
      <w:pPr>
        <w:spacing w:line="240" w:lineRule="auto"/>
      </w:pPr>
      <w:r>
        <w:separator/>
      </w:r>
    </w:p>
  </w:footnote>
  <w:footnote w:type="continuationSeparator" w:id="0">
    <w:p w:rsidR="00C1008C" w:rsidRDefault="00C10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B3" w:rsidRDefault="00C10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7"/>
    <w:rsid w:val="00276722"/>
    <w:rsid w:val="003F7EDB"/>
    <w:rsid w:val="00C1008C"/>
    <w:rsid w:val="00D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27"/>
    <w:pPr>
      <w:spacing w:after="0" w:line="36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2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27"/>
    <w:pPr>
      <w:spacing w:after="0" w:line="36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Saraf Wasia</dc:creator>
  <cp:keywords/>
  <dc:description/>
  <cp:lastModifiedBy>Mageshwari</cp:lastModifiedBy>
  <cp:revision>2</cp:revision>
  <dcterms:created xsi:type="dcterms:W3CDTF">2019-09-30T07:42:00Z</dcterms:created>
  <dcterms:modified xsi:type="dcterms:W3CDTF">2020-06-12T11:07:00Z</dcterms:modified>
</cp:coreProperties>
</file>